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36EA6" w14:textId="21F979B5" w:rsidR="006857D0" w:rsidRDefault="006857D0" w:rsidP="008C04AB">
      <w:pPr>
        <w:pStyle w:val="CaseCaption"/>
      </w:pPr>
      <w:bookmarkStart w:id="0" w:name="CaseType"/>
      <w:r>
        <w:t xml:space="preserve">SOAH DOCKET NO. </w:t>
      </w:r>
      <w:r w:rsidR="00395D91">
        <w:t xml:space="preserve">473-24-00831 </w:t>
      </w:r>
      <w:r>
        <w:t>WS</w:t>
      </w:r>
    </w:p>
    <w:p w14:paraId="77BAAB34" w14:textId="32C27DE6" w:rsidR="00DA790F" w:rsidRPr="00564268" w:rsidRDefault="006857D0" w:rsidP="008C04AB">
      <w:pPr>
        <w:pStyle w:val="CaseCaption"/>
        <w:rPr>
          <w:bCs/>
          <w:color w:val="000000" w:themeColor="text1"/>
        </w:rPr>
      </w:pPr>
      <w:r>
        <w:t xml:space="preserve">PUC </w:t>
      </w:r>
      <w:r w:rsidR="00EF7381"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395D91">
        <w:t xml:space="preserve">54683 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1E4662A9" w14:textId="77777777" w:rsidTr="00E710D3">
        <w:trPr>
          <w:trHeight w:val="576"/>
        </w:trPr>
        <w:tc>
          <w:tcPr>
            <w:tcW w:w="4826" w:type="dxa"/>
          </w:tcPr>
          <w:p w14:paraId="4F46EC91" w14:textId="4E29666E" w:rsidR="00E710D3" w:rsidRPr="00E710D3" w:rsidRDefault="00395D91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395D91">
              <w:rPr>
                <w:b/>
                <w:caps/>
                <w:szCs w:val="20"/>
              </w:rPr>
              <w:t>APPLICATION OF ENVIRO-MANAGEMENT FOR AUTHORITY TO CHANGE RATES</w:t>
            </w:r>
          </w:p>
        </w:tc>
        <w:tc>
          <w:tcPr>
            <w:tcW w:w="336" w:type="dxa"/>
            <w:noWrap/>
          </w:tcPr>
          <w:p w14:paraId="6EEE481F" w14:textId="77777777" w:rsidR="000F3578" w:rsidRDefault="000F357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651B81C" w14:textId="77777777" w:rsidR="000F3578" w:rsidRDefault="000F357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2A9736" w14:textId="0222C587" w:rsidR="00DA790F" w:rsidRPr="008647EB" w:rsidRDefault="000F357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14DFDA6" w14:textId="77777777" w:rsidR="006857D0" w:rsidRDefault="006857D0" w:rsidP="006857D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 xml:space="preserve">BEFORE THE STATE OFFICE </w:t>
            </w:r>
          </w:p>
          <w:p w14:paraId="0247755B" w14:textId="77777777" w:rsidR="006857D0" w:rsidRDefault="006857D0" w:rsidP="006857D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</w:t>
            </w:r>
          </w:p>
          <w:p w14:paraId="5B45C293" w14:textId="11B76BF6" w:rsidR="006857D0" w:rsidRPr="008647EB" w:rsidRDefault="006857D0" w:rsidP="006857D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0D43BE6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7AEBE9BA" w14:textId="40D5B228" w:rsidR="00075E58" w:rsidRPr="008647EB" w:rsidRDefault="00DF0598" w:rsidP="00075E58">
      <w:pPr>
        <w:pStyle w:val="CaseCaption"/>
      </w:pPr>
      <w:r>
        <w:t>COMMISSION STAFF’S MEMORANDUM IN SUPPORT OF STIPUALTION AND SETTLEMENT AGREEMENT</w:t>
      </w:r>
    </w:p>
    <w:p w14:paraId="17FEF4A4" w14:textId="2011A885" w:rsidR="006857D0" w:rsidRDefault="006857D0" w:rsidP="006857D0">
      <w:pPr>
        <w:pStyle w:val="Paragraph"/>
      </w:pPr>
      <w:r>
        <w:t>On February 24, 2023, Enviro-Management filed an application for authority to change water rates under Texas Water Code</w:t>
      </w:r>
      <w:r w:rsidR="00EF13DE">
        <w:t xml:space="preserve"> </w:t>
      </w:r>
      <w:r>
        <w:t>§§ 13.1871 and 13.1872(c)(2). Enviro-Management is a Class D water utility with 110 active connections and holds Certificate of Convenience and Necessity No. 12625</w:t>
      </w:r>
      <w:r w:rsidR="00371DD4">
        <w:t>.</w:t>
      </w:r>
      <w:r>
        <w:t xml:space="preserve"> </w:t>
      </w:r>
    </w:p>
    <w:p w14:paraId="02622BC6" w14:textId="295AD88A" w:rsidR="00075E58" w:rsidRPr="006857D0" w:rsidRDefault="00DF0598" w:rsidP="006857D0">
      <w:pPr>
        <w:pStyle w:val="Paragraph"/>
        <w:rPr>
          <w:iCs/>
        </w:rPr>
      </w:pPr>
      <w:r>
        <w:t xml:space="preserve">On March 17, 2024, Enviro-Management, Staff, John Franklin, and Rhonda Bynum participated in a State Office of Administrative Hearings mediation where parties reached a settlement that resolved </w:t>
      </w:r>
      <w:proofErr w:type="gramStart"/>
      <w:r>
        <w:t>all of</w:t>
      </w:r>
      <w:proofErr w:type="gramEnd"/>
      <w:r>
        <w:t xml:space="preserve"> the issues in this proceeding. Upon their request, John Franklin and Rhona Bynum were subsequently removed as intervenors. The remaining participating parties—Enviro-Management and Staff (Signatories)—then memorialized the agreement reached during mediation and executed the Stipulation and Settlement Agreement (Agreement)</w:t>
      </w:r>
      <w:r w:rsidR="006857D0">
        <w:t>.</w:t>
      </w:r>
    </w:p>
    <w:p w14:paraId="6EDB9BEE" w14:textId="6BCAC34F" w:rsidR="00075E58" w:rsidRDefault="00075E58" w:rsidP="00075E58">
      <w:r>
        <w:t xml:space="preserve">Staff </w:t>
      </w:r>
      <w:r w:rsidR="00DF0598">
        <w:t>now files the attached memorandum from James Onyeneke of the Rate Regulation Division and Gayatri Bitracanti of the Infrastructure Division in support of the Signatories’ Agreement</w:t>
      </w:r>
      <w:r>
        <w:t>.</w:t>
      </w:r>
    </w:p>
    <w:p w14:paraId="048A3057" w14:textId="34688388" w:rsidR="00075E58" w:rsidRDefault="00075E58" w:rsidP="00DF0598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EF13DE">
        <w:rPr>
          <w:noProof/>
        </w:rPr>
        <w:t>May 31, 2024</w:t>
      </w:r>
      <w:r>
        <w:fldChar w:fldCharType="end"/>
      </w:r>
    </w:p>
    <w:p w14:paraId="446D34E0" w14:textId="77777777" w:rsidR="00075E58" w:rsidRDefault="00075E58" w:rsidP="00DF0598">
      <w:pPr>
        <w:pStyle w:val="Paragraph"/>
        <w:keepNext/>
        <w:ind w:firstLine="0"/>
      </w:pPr>
    </w:p>
    <w:p w14:paraId="2C9242DA" w14:textId="77777777" w:rsidR="00075E58" w:rsidRPr="00BF12B1" w:rsidRDefault="00075E58" w:rsidP="00DF0598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021B77FF" w14:textId="77777777" w:rsidR="00075E58" w:rsidRPr="00BF12B1" w:rsidRDefault="00075E58" w:rsidP="00DF0598">
      <w:pPr>
        <w:keepNext/>
        <w:spacing w:after="0" w:line="240" w:lineRule="auto"/>
        <w:ind w:left="4320" w:firstLine="0"/>
      </w:pPr>
    </w:p>
    <w:p w14:paraId="72D71A18" w14:textId="77777777" w:rsidR="00075E58" w:rsidRPr="00BF12B1" w:rsidRDefault="00075E58" w:rsidP="00DF0598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41110E38" w14:textId="77777777" w:rsidR="00075E58" w:rsidRPr="00BF12B1" w:rsidRDefault="00075E58" w:rsidP="00DF0598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465B62B8" w14:textId="77777777" w:rsidR="00075E58" w:rsidRPr="00BF12B1" w:rsidRDefault="00075E58" w:rsidP="00DF0598">
      <w:pPr>
        <w:keepNext/>
        <w:spacing w:after="0" w:line="240" w:lineRule="auto"/>
        <w:ind w:left="4320" w:firstLine="0"/>
        <w:rPr>
          <w:b/>
        </w:rPr>
      </w:pPr>
    </w:p>
    <w:p w14:paraId="6D02698F" w14:textId="77777777" w:rsidR="00FA775F" w:rsidRPr="00FA775F" w:rsidRDefault="00FA775F" w:rsidP="00DF0598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FA775F">
        <w:t>Marisa Lopez Wagley</w:t>
      </w:r>
    </w:p>
    <w:p w14:paraId="10989793" w14:textId="77777777" w:rsidR="00FA775F" w:rsidRPr="00FA775F" w:rsidRDefault="00FA775F" w:rsidP="00DF0598">
      <w:pPr>
        <w:keepNext/>
        <w:spacing w:after="0" w:line="240" w:lineRule="auto"/>
        <w:ind w:left="4320" w:firstLine="0"/>
        <w:jc w:val="left"/>
      </w:pPr>
      <w:r w:rsidRPr="00FA775F">
        <w:t xml:space="preserve">Division Director </w:t>
      </w:r>
    </w:p>
    <w:p w14:paraId="48FBA95C" w14:textId="77777777" w:rsidR="00FA775F" w:rsidRPr="00FA775F" w:rsidRDefault="00FA775F" w:rsidP="00DF0598">
      <w:pPr>
        <w:keepNext/>
        <w:spacing w:after="0" w:line="240" w:lineRule="auto"/>
        <w:ind w:left="4320" w:firstLine="0"/>
        <w:jc w:val="left"/>
      </w:pPr>
    </w:p>
    <w:p w14:paraId="11615980" w14:textId="212276D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 w:rsidR="00F853C4">
        <w:rPr>
          <w:i/>
          <w:iCs/>
          <w:u w:val="single"/>
        </w:rPr>
        <w:tab/>
      </w:r>
      <w:r>
        <w:rPr>
          <w:i/>
          <w:iCs/>
          <w:u w:val="single"/>
        </w:rPr>
        <w:t xml:space="preserve">      </w:t>
      </w:r>
    </w:p>
    <w:p w14:paraId="5EB32DE8" w14:textId="7777777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t>Ian Groetsch</w:t>
      </w:r>
    </w:p>
    <w:p w14:paraId="1AF51625" w14:textId="7777777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t>State Bar No. 24078599</w:t>
      </w:r>
    </w:p>
    <w:p w14:paraId="475F3C64" w14:textId="7777777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t>1701 N. Congress Avenue</w:t>
      </w:r>
    </w:p>
    <w:p w14:paraId="2B9CB5F3" w14:textId="7777777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t>P.O. Box 13326</w:t>
      </w:r>
    </w:p>
    <w:p w14:paraId="35FCFB27" w14:textId="7777777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t>Austin, Texas 78711-3326</w:t>
      </w:r>
    </w:p>
    <w:p w14:paraId="453BD2C5" w14:textId="7777777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t>(512) 936-7465</w:t>
      </w:r>
    </w:p>
    <w:p w14:paraId="2311B3F9" w14:textId="7777777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t>(512) 936-7268 (facsimile)</w:t>
      </w:r>
    </w:p>
    <w:p w14:paraId="79321A37" w14:textId="77777777" w:rsidR="006857D0" w:rsidRDefault="006857D0" w:rsidP="00DF0598">
      <w:pPr>
        <w:pStyle w:val="NormalWeb"/>
        <w:keepNext/>
        <w:spacing w:before="0" w:beforeAutospacing="0" w:after="0" w:afterAutospacing="0"/>
        <w:ind w:left="4320"/>
      </w:pPr>
      <w:r>
        <w:t>Ian.Groetsch@puc.texas.gov</w:t>
      </w:r>
    </w:p>
    <w:p w14:paraId="79F5EE26" w14:textId="77777777" w:rsidR="006D3FD1" w:rsidRDefault="006D3FD1" w:rsidP="006D3FD1">
      <w:pPr>
        <w:pStyle w:val="Paragraph"/>
      </w:pPr>
    </w:p>
    <w:p w14:paraId="0FD2406C" w14:textId="77777777" w:rsidR="00395D91" w:rsidRPr="00395D91" w:rsidRDefault="00395D91" w:rsidP="00395D91">
      <w:pPr>
        <w:pStyle w:val="CaseCaption"/>
        <w:spacing w:after="0"/>
        <w:contextualSpacing w:val="0"/>
        <w:rPr>
          <w:bCs/>
        </w:rPr>
      </w:pPr>
      <w:r w:rsidRPr="00395D91">
        <w:rPr>
          <w:bCs/>
        </w:rPr>
        <w:t>SOAH DOCKET NO. 473-24-00831 WS</w:t>
      </w:r>
    </w:p>
    <w:p w14:paraId="0FFE3A17" w14:textId="77777777" w:rsidR="00395D91" w:rsidRPr="00395D91" w:rsidRDefault="00395D91" w:rsidP="00395D91">
      <w:pPr>
        <w:pStyle w:val="CaseCaption"/>
        <w:spacing w:after="0"/>
        <w:contextualSpacing w:val="0"/>
        <w:rPr>
          <w:bCs/>
        </w:rPr>
      </w:pPr>
      <w:r w:rsidRPr="00395D91">
        <w:rPr>
          <w:bCs/>
        </w:rPr>
        <w:t xml:space="preserve">PUC Docket No. 54683  </w:t>
      </w:r>
    </w:p>
    <w:p w14:paraId="39425C53" w14:textId="228628A7" w:rsidR="006857D0" w:rsidRDefault="006857D0" w:rsidP="006857D0">
      <w:pPr>
        <w:pStyle w:val="CaseCaption"/>
        <w:spacing w:after="0"/>
        <w:contextualSpacing w:val="0"/>
        <w:rPr>
          <w:bCs/>
        </w:rPr>
      </w:pPr>
    </w:p>
    <w:p w14:paraId="1CB57F08" w14:textId="42E729FB" w:rsidR="006D3FD1" w:rsidRPr="008647EB" w:rsidRDefault="006D3FD1" w:rsidP="006D3FD1">
      <w:pPr>
        <w:pStyle w:val="CaseCaption"/>
        <w:contextualSpacing w:val="0"/>
      </w:pPr>
      <w:r w:rsidRPr="008647EB">
        <w:t>CERTIFICATE OF SERVICE</w:t>
      </w:r>
    </w:p>
    <w:p w14:paraId="79D70435" w14:textId="54CBD1D7" w:rsidR="006D3FD1" w:rsidRDefault="006D3FD1" w:rsidP="006D3FD1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FA775F">
        <w:t>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EF13DE">
        <w:rPr>
          <w:noProof/>
        </w:rPr>
        <w:t>May 31, 2024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48C96F32" w14:textId="77777777" w:rsidR="006D3FD1" w:rsidRPr="008647EB" w:rsidRDefault="006D3FD1" w:rsidP="006D3FD1">
      <w:pPr>
        <w:pStyle w:val="Paragraph"/>
        <w:keepNext/>
        <w:keepLines/>
      </w:pPr>
    </w:p>
    <w:p w14:paraId="3AFDE160" w14:textId="77777777" w:rsidR="00F853C4" w:rsidRDefault="00F853C4" w:rsidP="00F853C4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Ian Groetsch</w:t>
      </w:r>
      <w:r>
        <w:rPr>
          <w:i/>
          <w:iCs/>
          <w:u w:val="single"/>
        </w:rPr>
        <w:tab/>
        <w:t xml:space="preserve">      </w:t>
      </w:r>
    </w:p>
    <w:p w14:paraId="38BBE20A" w14:textId="77777777" w:rsidR="00F853C4" w:rsidRDefault="00F853C4" w:rsidP="00F853C4">
      <w:pPr>
        <w:pStyle w:val="NormalWeb"/>
        <w:spacing w:before="0" w:beforeAutospacing="0" w:after="0" w:afterAutospacing="0"/>
        <w:ind w:left="4320"/>
      </w:pPr>
      <w:r>
        <w:t>Ian Groetsch</w:t>
      </w:r>
    </w:p>
    <w:p w14:paraId="4FD5C323" w14:textId="77777777" w:rsidR="006D3FD1" w:rsidRPr="006D3FD1" w:rsidRDefault="006D3FD1" w:rsidP="006D3FD1">
      <w:pPr>
        <w:pStyle w:val="Paragraph"/>
        <w:ind w:firstLine="0"/>
      </w:pPr>
    </w:p>
    <w:sectPr w:rsidR="006D3FD1" w:rsidRPr="006D3FD1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9261" w14:textId="77777777" w:rsidR="000F3578" w:rsidRDefault="000F3578">
      <w:pPr>
        <w:spacing w:after="0" w:line="240" w:lineRule="auto"/>
      </w:pPr>
      <w:r>
        <w:separator/>
      </w:r>
    </w:p>
  </w:endnote>
  <w:endnote w:type="continuationSeparator" w:id="0">
    <w:p w14:paraId="0375A91C" w14:textId="77777777" w:rsidR="000F3578" w:rsidRDefault="000F3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3C47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15A8E1" w14:textId="77777777" w:rsidR="00071BFA" w:rsidRDefault="00071BFA" w:rsidP="008016FB">
    <w:pPr>
      <w:pStyle w:val="Footer"/>
    </w:pPr>
  </w:p>
  <w:p w14:paraId="38FCA5CB" w14:textId="77777777" w:rsidR="00071BFA" w:rsidRDefault="00071BFA" w:rsidP="008016FB"/>
  <w:p w14:paraId="4F711F82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8E567" w14:textId="77777777" w:rsidR="000F3578" w:rsidRDefault="000F3578">
      <w:pPr>
        <w:spacing w:after="0" w:line="240" w:lineRule="auto"/>
      </w:pPr>
      <w:r>
        <w:separator/>
      </w:r>
    </w:p>
  </w:footnote>
  <w:footnote w:type="continuationSeparator" w:id="0">
    <w:p w14:paraId="5725B6D6" w14:textId="77777777" w:rsidR="000F3578" w:rsidRDefault="000F3578">
      <w:pPr>
        <w:spacing w:after="0" w:line="240" w:lineRule="auto"/>
      </w:pPr>
      <w:r>
        <w:continuationSeparator/>
      </w:r>
    </w:p>
  </w:footnote>
  <w:footnote w:type="continuationNotice" w:id="1">
    <w:p w14:paraId="33730041" w14:textId="77777777" w:rsidR="000F3578" w:rsidRDefault="000F35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FF44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6809D3"/>
    <w:multiLevelType w:val="hybridMultilevel"/>
    <w:tmpl w:val="8B1AD53A"/>
    <w:lvl w:ilvl="0" w:tplc="7D9E9F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371343757">
    <w:abstractNumId w:val="10"/>
  </w:num>
  <w:num w:numId="2" w16cid:durableId="339085296">
    <w:abstractNumId w:val="25"/>
  </w:num>
  <w:num w:numId="3" w16cid:durableId="1273586426">
    <w:abstractNumId w:val="15"/>
  </w:num>
  <w:num w:numId="4" w16cid:durableId="1095974433">
    <w:abstractNumId w:val="12"/>
  </w:num>
  <w:num w:numId="5" w16cid:durableId="349380280">
    <w:abstractNumId w:val="24"/>
  </w:num>
  <w:num w:numId="6" w16cid:durableId="1692755194">
    <w:abstractNumId w:val="23"/>
  </w:num>
  <w:num w:numId="7" w16cid:durableId="1898668219">
    <w:abstractNumId w:val="16"/>
  </w:num>
  <w:num w:numId="8" w16cid:durableId="1887132831">
    <w:abstractNumId w:val="17"/>
  </w:num>
  <w:num w:numId="9" w16cid:durableId="1048723733">
    <w:abstractNumId w:val="20"/>
  </w:num>
  <w:num w:numId="10" w16cid:durableId="775248334">
    <w:abstractNumId w:val="22"/>
  </w:num>
  <w:num w:numId="11" w16cid:durableId="1031875923">
    <w:abstractNumId w:val="13"/>
  </w:num>
  <w:num w:numId="12" w16cid:durableId="422336637">
    <w:abstractNumId w:val="19"/>
  </w:num>
  <w:num w:numId="13" w16cid:durableId="1873108096">
    <w:abstractNumId w:val="9"/>
  </w:num>
  <w:num w:numId="14" w16cid:durableId="1633095556">
    <w:abstractNumId w:val="7"/>
  </w:num>
  <w:num w:numId="15" w16cid:durableId="1048916745">
    <w:abstractNumId w:val="6"/>
  </w:num>
  <w:num w:numId="16" w16cid:durableId="2146703966">
    <w:abstractNumId w:val="5"/>
  </w:num>
  <w:num w:numId="17" w16cid:durableId="1242370919">
    <w:abstractNumId w:val="4"/>
  </w:num>
  <w:num w:numId="18" w16cid:durableId="866068768">
    <w:abstractNumId w:val="8"/>
  </w:num>
  <w:num w:numId="19" w16cid:durableId="1876960027">
    <w:abstractNumId w:val="3"/>
  </w:num>
  <w:num w:numId="20" w16cid:durableId="1006710507">
    <w:abstractNumId w:val="2"/>
  </w:num>
  <w:num w:numId="21" w16cid:durableId="1181818862">
    <w:abstractNumId w:val="1"/>
  </w:num>
  <w:num w:numId="22" w16cid:durableId="644970101">
    <w:abstractNumId w:val="0"/>
  </w:num>
  <w:num w:numId="23" w16cid:durableId="1744523165">
    <w:abstractNumId w:val="11"/>
  </w:num>
  <w:num w:numId="24" w16cid:durableId="178740095">
    <w:abstractNumId w:val="14"/>
  </w:num>
  <w:num w:numId="25" w16cid:durableId="270599442">
    <w:abstractNumId w:val="18"/>
  </w:num>
  <w:num w:numId="26" w16cid:durableId="212044657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578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5E58"/>
    <w:rsid w:val="000767DB"/>
    <w:rsid w:val="0008265B"/>
    <w:rsid w:val="0008349D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3578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7769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1DD4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5D91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00F7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57D0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974F9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3FD1"/>
    <w:rsid w:val="006D7DB2"/>
    <w:rsid w:val="006E011E"/>
    <w:rsid w:val="006E3070"/>
    <w:rsid w:val="006E6D50"/>
    <w:rsid w:val="006E72CB"/>
    <w:rsid w:val="006F3A4D"/>
    <w:rsid w:val="006F3BE8"/>
    <w:rsid w:val="006F4E41"/>
    <w:rsid w:val="00701C53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5BE4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29A1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16C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5DA"/>
    <w:rsid w:val="00A307DF"/>
    <w:rsid w:val="00A30819"/>
    <w:rsid w:val="00A31228"/>
    <w:rsid w:val="00A3140C"/>
    <w:rsid w:val="00A32388"/>
    <w:rsid w:val="00A32FA3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51A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0F0"/>
    <w:rsid w:val="00DE623E"/>
    <w:rsid w:val="00DF0598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13DE"/>
    <w:rsid w:val="00EF39CA"/>
    <w:rsid w:val="00EF68E8"/>
    <w:rsid w:val="00EF7381"/>
    <w:rsid w:val="00EF7778"/>
    <w:rsid w:val="00F013C0"/>
    <w:rsid w:val="00F04CD9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53C4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A775F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6A06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71DD4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6857D0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2024-05-31T21:31:00Z</dcterms:created>
  <dcterms:modified xsi:type="dcterms:W3CDTF">2024-05-31T21:31:00Z</dcterms:modified>
</cp:coreProperties>
</file>